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both"/>
        <w:rPr>
          <w:rFonts w:ascii="Arial" w:cs="Arial" w:eastAsia="Arial" w:hAnsi="Arial"/>
          <w:b w:val="1"/>
          <w:bCs w:val="1"/>
          <w:sz w:val="28"/>
          <w:szCs w:val="28"/>
        </w:rPr>
      </w:pPr>
      <w:r w:rsidDel="00000000" w:rsidR="00000000" w:rsidRPr="00000000">
        <w:rPr>
          <w:rFonts w:ascii="Arial" w:cs="Arial" w:eastAsia="Arial" w:hAnsi="Arial"/>
          <w:sz w:val="28"/>
          <w:szCs w:val="28"/>
          <w:rtl w:val="0"/>
        </w:rPr>
        <w:t xml:space="preserve">DIRECCIÓN DE CINOTECNIA– DIRECCIÓN PROVINCIAL DE VETERINARIA, BROMATOLOGÍA Y CINOTECNIA</w:t>
      </w:r>
      <w:r w:rsidDel="00000000" w:rsidR="00000000" w:rsidRPr="00000000">
        <w:rPr>
          <w:rtl w:val="0"/>
        </w:rPr>
      </w:r>
    </w:p>
    <w:p w:rsidR="00000000" w:rsidDel="00000000" w:rsidP="00000000" w:rsidRDefault="00000000" w:rsidRPr="00000000" w14:paraId="00000002">
      <w:pPr>
        <w:spacing w:after="0" w:line="48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Curso de formación de perros detectores.</w:t>
      </w:r>
      <w:r w:rsidDel="00000000" w:rsidR="00000000" w:rsidRPr="00000000">
        <w:rPr>
          <w:rtl w:val="0"/>
        </w:rPr>
      </w:r>
    </w:p>
    <w:p w:rsidR="00000000" w:rsidDel="00000000" w:rsidP="00000000" w:rsidRDefault="00000000" w:rsidRPr="00000000" w14:paraId="00000003">
      <w:pPr>
        <w:pStyle w:val="Heading1"/>
        <w:spacing w:after="0" w:before="0" w:line="48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 </w:t>
      </w:r>
    </w:p>
    <w:p w:rsidR="00000000" w:rsidDel="00000000" w:rsidP="00000000" w:rsidRDefault="00000000" w:rsidRPr="00000000" w14:paraId="00000005">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Esta capacitación surge del trabajo de formación de canes detectores que viene realizando esta Dirección para las distintas secciones caninas que posee policía de la provincia de Buenos Aires, (Canes detectores de explosivos, acelerantes del fuego, sustancias ilícitas, restos humanos) y la necesidad de brindar a los manejadores una capacitación minuciosa en detalles y saberes técnicos, lo que representa el propósito esencial de su empleo práctico en la actividad cinotécnica para el control del tipo de delitos que se persigue, brindando herramientas de “cómo hacer”, por el guía canino para obtener del ejemplar el mejor resultado posible en su rol de detector. </w:t>
      </w:r>
    </w:p>
    <w:p w:rsidR="00000000" w:rsidDel="00000000" w:rsidP="00000000" w:rsidRDefault="00000000" w:rsidRPr="00000000" w14:paraId="00000006">
      <w:pPr>
        <w:pStyle w:val="Heading1"/>
        <w:spacing w:after="0" w:before="0" w:line="360" w:lineRule="auto"/>
        <w:jc w:val="both"/>
        <w:rPr>
          <w:rFonts w:ascii="Arial" w:cs="Arial" w:eastAsia="Arial" w:hAnsi="Arial"/>
          <w:b w:val="0"/>
          <w:bCs w:val="0"/>
          <w:sz w:val="22"/>
          <w:szCs w:val="22"/>
        </w:rPr>
      </w:pPr>
      <w:r w:rsidDel="00000000" w:rsidR="00000000" w:rsidRPr="00000000">
        <w:rPr>
          <w:rFonts w:ascii="Arial" w:cs="Arial" w:eastAsia="Arial" w:hAnsi="Arial"/>
          <w:b w:val="0"/>
          <w:bCs w:val="0"/>
          <w:sz w:val="22"/>
          <w:szCs w:val="22"/>
          <w:rtl w:val="0"/>
        </w:rPr>
        <w:t xml:space="preserve">                      En sintonía con ello, además, se desarrollan tácticas y técnicas de búsqueda en distintos espacios o medios de transporte. Por su parte enfatiza el valor de saber “leer” los factores fisiológicos, psicológicos, pedagógicos, etc. del can, como así también medir y evaluar los tiempos y etapas de entrenamiento, entorno ambiental, infraestructura y el hábitat para lograr una “marcación positiva” de un binomio cinotécnico, en donde se combinan las habilidades y competencias profesionales del guía y el nivel de detección del ejemplar bien formado y entrenado.</w:t>
      </w:r>
    </w:p>
    <w:p w:rsidR="00000000" w:rsidDel="00000000" w:rsidP="00000000" w:rsidRDefault="00000000" w:rsidRPr="00000000" w14:paraId="00000007">
      <w:pPr>
        <w:pStyle w:val="Heading1"/>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pStyle w:val="Heading1"/>
        <w:spacing w:after="0" w:before="0"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pStyle w:val="Heading1"/>
        <w:spacing w:after="0" w:before="0" w:lineRule="auto"/>
        <w:jc w:val="both"/>
        <w:rPr>
          <w:rFonts w:ascii="Arial" w:cs="Arial" w:eastAsia="Arial" w:hAnsi="Arial"/>
          <w:b w:val="0"/>
          <w:bCs w:val="0"/>
          <w:sz w:val="24"/>
          <w:szCs w:val="24"/>
        </w:rPr>
      </w:pPr>
      <w:r w:rsidDel="00000000" w:rsidR="00000000" w:rsidRPr="00000000">
        <w:rPr>
          <w:rFonts w:ascii="Arial" w:cs="Arial" w:eastAsia="Arial" w:hAnsi="Arial"/>
          <w:color w:val="000000"/>
          <w:sz w:val="22"/>
          <w:szCs w:val="22"/>
          <w:rtl w:val="0"/>
        </w:rPr>
        <w:t xml:space="preserve">Destinatarios: </w:t>
      </w:r>
      <w:r w:rsidDel="00000000" w:rsidR="00000000" w:rsidRPr="00000000">
        <w:rPr>
          <w:rFonts w:ascii="Arial" w:cs="Arial" w:eastAsia="Arial" w:hAnsi="Arial"/>
          <w:b w:val="0"/>
          <w:bCs w:val="0"/>
          <w:sz w:val="24"/>
          <w:szCs w:val="24"/>
          <w:rtl w:val="0"/>
        </w:rPr>
        <w:t xml:space="preserve">Funcionarios policiales que hayan aprobado el Cursos Básico en Cinotecnia.</w:t>
      </w:r>
    </w:p>
    <w:p w:rsidR="00000000" w:rsidDel="00000000" w:rsidP="00000000" w:rsidRDefault="00000000" w:rsidRPr="00000000" w14:paraId="0000000A">
      <w:pPr>
        <w:pStyle w:val="Heading1"/>
        <w:spacing w:after="0" w:before="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presencial.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tendrá un total de 40 (cuarenta) horas reloj</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E">
      <w:pPr>
        <w:spacing w:after="0" w:line="360" w:lineRule="auto"/>
        <w:rPr>
          <w:rFonts w:ascii="Arial" w:cs="Arial" w:eastAsia="Arial" w:hAnsi="Arial"/>
        </w:rPr>
      </w:pP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0F">
      <w:pPr>
        <w:pStyle w:val="Heading1"/>
        <w:spacing w:after="0" w:before="0" w:lineRule="auto"/>
        <w:jc w:val="both"/>
        <w:rPr>
          <w:rFonts w:ascii="Arial" w:cs="Arial" w:eastAsia="Arial" w:hAnsi="Arial"/>
          <w:b w:val="0"/>
          <w:bCs w:val="0"/>
          <w:sz w:val="24"/>
          <w:szCs w:val="24"/>
        </w:rPr>
      </w:pPr>
      <w:r w:rsidDel="00000000" w:rsidR="00000000" w:rsidRPr="00000000">
        <w:rPr>
          <w:rFonts w:ascii="Arial" w:cs="Arial" w:eastAsia="Arial" w:hAnsi="Arial"/>
          <w:color w:val="000000"/>
          <w:sz w:val="22"/>
          <w:szCs w:val="22"/>
          <w:rtl w:val="0"/>
        </w:rPr>
        <w:t xml:space="preserve">Ediciones: </w:t>
      </w:r>
      <w:r w:rsidDel="00000000" w:rsidR="00000000" w:rsidRPr="00000000">
        <w:rPr>
          <w:rFonts w:ascii="Arial" w:cs="Arial" w:eastAsia="Arial" w:hAnsi="Arial"/>
          <w:b w:val="0"/>
          <w:bCs w:val="0"/>
          <w:color w:val="000000"/>
          <w:sz w:val="24"/>
          <w:szCs w:val="24"/>
          <w:rtl w:val="0"/>
        </w:rPr>
        <w:t xml:space="preserve">una (01) edición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inicio 16/09/2026 – finalización: 04/11/2026.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 (veinte) vacantes por edición.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1"/>
        <w:spacing w:after="0" w:before="0" w:line="360" w:lineRule="auto"/>
        <w:jc w:val="both"/>
        <w:rPr>
          <w:rFonts w:ascii="Arial" w:cs="Arial" w:eastAsia="Arial" w:hAnsi="Arial"/>
          <w:b w:val="0"/>
          <w:bCs w:val="0"/>
          <w:color w:val="000000"/>
          <w:sz w:val="24"/>
          <w:szCs w:val="24"/>
        </w:rPr>
      </w:pPr>
      <w:r w:rsidDel="00000000" w:rsidR="00000000" w:rsidRPr="00000000">
        <w:rPr>
          <w:rFonts w:ascii="Arial" w:cs="Arial" w:eastAsia="Arial" w:hAnsi="Arial"/>
          <w:color w:val="000000"/>
          <w:sz w:val="22"/>
          <w:szCs w:val="22"/>
          <w:rtl w:val="0"/>
        </w:rPr>
        <w:t xml:space="preserve">Medio de contacto: </w:t>
      </w:r>
      <w:hyperlink r:id="rId7">
        <w:r w:rsidDel="00000000" w:rsidR="00000000" w:rsidRPr="00000000">
          <w:rPr>
            <w:rFonts w:ascii="Arial" w:cs="Arial" w:eastAsia="Arial" w:hAnsi="Arial"/>
            <w:b w:val="0"/>
            <w:bCs w:val="0"/>
            <w:color w:val="0000ff"/>
            <w:sz w:val="24"/>
            <w:szCs w:val="24"/>
            <w:u w:val="single"/>
            <w:rtl w:val="0"/>
          </w:rPr>
          <w:t xml:space="preserve">direccioncinotecnia@mseg.gba.gov.ar</w:t>
        </w:r>
      </w:hyperlink>
      <w:r w:rsidDel="00000000" w:rsidR="00000000" w:rsidRPr="00000000">
        <w:rPr>
          <w:rFonts w:ascii="Arial" w:cs="Arial" w:eastAsia="Arial" w:hAnsi="Arial"/>
          <w:b w:val="0"/>
          <w:bCs w:val="0"/>
          <w:sz w:val="24"/>
          <w:szCs w:val="24"/>
          <w:rtl w:val="0"/>
        </w:rPr>
        <w:t xml:space="preserve">  – (221) – 4914892.</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unhideWhenUsed w:val="1"/>
    <w:rsid w:val="005739C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ireccioncinotecnia@mseg.gba.gov.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qXr4L/TeKObkBrwgRTtxUrwxdg==">CgMxLjA4AHIhMU94RzNuM1ZJT0x5V0hPZnJHZzJfZ2dmQzVZTjBoOHdR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2026-02-04T20:47:00Z</dcterms:created>
  <dc:creator>Lau FERRARI</dc:creator>
</cp:coreProperties>
</file>